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37C81364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169FB50E" w14:textId="542F9365" w:rsidR="00DE5D8B" w:rsidRPr="00DE5D8B" w:rsidRDefault="00C36E30" w:rsidP="00C36E30">
      <w:pPr>
        <w:spacing w:line="276" w:lineRule="auto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CENNÍK</w:t>
      </w:r>
      <w:r w:rsidR="00DE5D8B">
        <w:rPr>
          <w:rFonts w:ascii="Arial Black" w:hAnsi="Arial Black"/>
          <w:sz w:val="40"/>
          <w:szCs w:val="40"/>
          <w:u w:val="single"/>
        </w:rPr>
        <w:t xml:space="preserve"> </w:t>
      </w:r>
      <w:r w:rsidR="00AD79BF" w:rsidRPr="00AD79BF">
        <w:rPr>
          <w:rFonts w:ascii="Arial Black" w:hAnsi="Arial Black"/>
          <w:sz w:val="40"/>
          <w:szCs w:val="40"/>
          <w:u w:val="single"/>
        </w:rPr>
        <w:t>UBYTOVANIA</w:t>
      </w:r>
      <w:r w:rsidR="00AD79BF">
        <w:rPr>
          <w:rFonts w:ascii="Arial Black" w:hAnsi="Arial Black"/>
          <w:sz w:val="40"/>
          <w:szCs w:val="40"/>
          <w:u w:val="single"/>
        </w:rPr>
        <w:t xml:space="preserve"> V ŠKOLSKOM INTERNÁTE</w:t>
      </w:r>
      <w:r>
        <w:rPr>
          <w:rFonts w:ascii="Arial Black" w:hAnsi="Arial Black"/>
          <w:sz w:val="40"/>
          <w:szCs w:val="40"/>
          <w:u w:val="single"/>
        </w:rPr>
        <w:t xml:space="preserve"> </w:t>
      </w:r>
    </w:p>
    <w:p w14:paraId="562F2F6A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28"/>
          <w:szCs w:val="28"/>
          <w:u w:val="single"/>
        </w:rPr>
      </w:pPr>
    </w:p>
    <w:p w14:paraId="0584982A" w14:textId="77777777" w:rsidR="00C36E30" w:rsidRPr="00C36E30" w:rsidRDefault="00C36E30" w:rsidP="00C36E30">
      <w:pPr>
        <w:spacing w:after="160" w:line="259" w:lineRule="auto"/>
        <w:ind w:firstLine="708"/>
        <w:rPr>
          <w:rFonts w:ascii="Times New Roman" w:hAnsi="Times New Roman"/>
          <w:bCs/>
          <w:lang w:eastAsia="en-US"/>
        </w:rPr>
      </w:pPr>
      <w:r w:rsidRPr="00C36E30">
        <w:rPr>
          <w:rFonts w:ascii="Times New Roman" w:hAnsi="Times New Roman"/>
          <w:bCs/>
          <w:lang w:eastAsia="en-US"/>
        </w:rPr>
        <w:t>Podmienkou ubytovania v školskom internáte je minimálny počet ubytovaných hostí 20 osôb na noc. Maximálna kapacita lôžok je 160. Ubytovanie sa realizuje na základe záväznej objednávky.</w:t>
      </w:r>
    </w:p>
    <w:p w14:paraId="4ACE3F33" w14:textId="77777777" w:rsidR="00C36E30" w:rsidRPr="00C36E30" w:rsidRDefault="00C36E30" w:rsidP="00C36E30">
      <w:pPr>
        <w:spacing w:after="160" w:line="259" w:lineRule="auto"/>
        <w:rPr>
          <w:rFonts w:ascii="Times New Roman" w:hAnsi="Times New Roman"/>
          <w:b/>
          <w:lang w:eastAsia="en-US"/>
        </w:rPr>
      </w:pPr>
    </w:p>
    <w:p w14:paraId="655B6D5A" w14:textId="5AC741FD" w:rsidR="00C36E30" w:rsidRPr="00C36E30" w:rsidRDefault="00C36E30" w:rsidP="00C36E30">
      <w:pPr>
        <w:spacing w:after="160" w:line="259" w:lineRule="auto"/>
        <w:jc w:val="both"/>
        <w:rPr>
          <w:rFonts w:ascii="Times New Roman" w:hAnsi="Times New Roman"/>
          <w:bCs/>
          <w:lang w:eastAsia="en-US"/>
        </w:rPr>
      </w:pPr>
      <w:r w:rsidRPr="00C36E30">
        <w:rPr>
          <w:rFonts w:ascii="Times New Roman" w:hAnsi="Times New Roman"/>
          <w:bCs/>
          <w:lang w:eastAsia="en-US"/>
        </w:rPr>
        <w:t xml:space="preserve">Cenník </w:t>
      </w:r>
      <w:r>
        <w:rPr>
          <w:rFonts w:ascii="Times New Roman" w:hAnsi="Times New Roman"/>
          <w:bCs/>
          <w:lang w:eastAsia="en-US"/>
        </w:rPr>
        <w:t xml:space="preserve">ubytovania </w:t>
      </w:r>
      <w:r w:rsidRPr="00C36E30">
        <w:rPr>
          <w:rFonts w:ascii="Times New Roman" w:hAnsi="Times New Roman"/>
          <w:bCs/>
          <w:lang w:eastAsia="en-US"/>
        </w:rPr>
        <w:t>k </w:t>
      </w:r>
      <w:r w:rsidRPr="00C36E30">
        <w:rPr>
          <w:rFonts w:ascii="Times New Roman" w:hAnsi="Times New Roman"/>
          <w:b/>
          <w:lang w:eastAsia="en-US"/>
        </w:rPr>
        <w:t>20.</w:t>
      </w:r>
      <w:r>
        <w:rPr>
          <w:rFonts w:ascii="Times New Roman" w:hAnsi="Times New Roman"/>
          <w:b/>
          <w:lang w:eastAsia="en-US"/>
        </w:rPr>
        <w:t xml:space="preserve"> 0</w:t>
      </w:r>
      <w:r w:rsidRPr="00C36E30">
        <w:rPr>
          <w:rFonts w:ascii="Times New Roman" w:hAnsi="Times New Roman"/>
          <w:b/>
          <w:lang w:eastAsia="en-US"/>
        </w:rPr>
        <w:t>1.</w:t>
      </w:r>
      <w:r>
        <w:rPr>
          <w:rFonts w:ascii="Times New Roman" w:hAnsi="Times New Roman"/>
          <w:b/>
          <w:lang w:eastAsia="en-US"/>
        </w:rPr>
        <w:t xml:space="preserve"> </w:t>
      </w:r>
      <w:r w:rsidRPr="00C36E30">
        <w:rPr>
          <w:rFonts w:ascii="Times New Roman" w:hAnsi="Times New Roman"/>
          <w:b/>
          <w:lang w:eastAsia="en-US"/>
        </w:rPr>
        <w:t>2025</w:t>
      </w:r>
    </w:p>
    <w:tbl>
      <w:tblPr>
        <w:tblpPr w:leftFromText="141" w:rightFromText="141" w:vertAnchor="text" w:horzAnchor="margin" w:tblpY="90"/>
        <w:tblW w:w="49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843"/>
      </w:tblGrid>
      <w:tr w:rsidR="00C36E30" w:rsidRPr="00C36E30" w14:paraId="6D33B2F4" w14:textId="77777777" w:rsidTr="00C36E30">
        <w:tc>
          <w:tcPr>
            <w:tcW w:w="3114" w:type="dxa"/>
            <w:tcBorders>
              <w:top w:val="single" w:sz="18" w:space="0" w:color="auto"/>
              <w:bottom w:val="single" w:sz="18" w:space="0" w:color="auto"/>
            </w:tcBorders>
            <w:vAlign w:val="center"/>
            <w:hideMark/>
          </w:tcPr>
          <w:p w14:paraId="7F7F1020" w14:textId="77777777" w:rsidR="00C36E30" w:rsidRPr="00C36E30" w:rsidRDefault="00C36E30" w:rsidP="00C36E30">
            <w:pPr>
              <w:spacing w:after="160" w:line="259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C36E30">
              <w:rPr>
                <w:rFonts w:ascii="Times New Roman" w:hAnsi="Times New Roman"/>
                <w:b/>
                <w:lang w:eastAsia="en-US"/>
              </w:rPr>
              <w:t>Školský internát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vAlign w:val="center"/>
            <w:hideMark/>
          </w:tcPr>
          <w:p w14:paraId="489A942F" w14:textId="77777777" w:rsidR="00C36E30" w:rsidRPr="00C36E30" w:rsidRDefault="00C36E30" w:rsidP="00C36E30">
            <w:pPr>
              <w:spacing w:after="160" w:line="259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C36E30">
              <w:rPr>
                <w:rFonts w:ascii="Times New Roman" w:hAnsi="Times New Roman"/>
                <w:bCs/>
                <w:lang w:eastAsia="en-US"/>
              </w:rPr>
              <w:t>Cena za osobu/noc vrátane DPH</w:t>
            </w:r>
          </w:p>
        </w:tc>
      </w:tr>
      <w:tr w:rsidR="00C36E30" w:rsidRPr="00C36E30" w14:paraId="3EF6536B" w14:textId="77777777" w:rsidTr="00C36E30">
        <w:trPr>
          <w:trHeight w:val="350"/>
        </w:trPr>
        <w:tc>
          <w:tcPr>
            <w:tcW w:w="3114" w:type="dxa"/>
            <w:tcBorders>
              <w:top w:val="single" w:sz="18" w:space="0" w:color="auto"/>
            </w:tcBorders>
            <w:vAlign w:val="center"/>
            <w:hideMark/>
          </w:tcPr>
          <w:p w14:paraId="73651959" w14:textId="77777777" w:rsidR="00C36E30" w:rsidRPr="00C36E30" w:rsidRDefault="00C36E30" w:rsidP="00C36E30">
            <w:pPr>
              <w:spacing w:after="160" w:line="259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C36E30">
              <w:rPr>
                <w:rFonts w:ascii="Times New Roman" w:hAnsi="Times New Roman"/>
                <w:bCs/>
                <w:lang w:eastAsia="en-US"/>
              </w:rPr>
              <w:t>Ubytovanie na jednu noc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  <w:hideMark/>
          </w:tcPr>
          <w:p w14:paraId="088A5BF4" w14:textId="77777777" w:rsidR="00C36E30" w:rsidRPr="00C36E30" w:rsidRDefault="00C36E30" w:rsidP="00C36E30">
            <w:pPr>
              <w:spacing w:after="160" w:line="259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C36E30">
              <w:rPr>
                <w:rFonts w:ascii="Times New Roman" w:hAnsi="Times New Roman"/>
                <w:bCs/>
                <w:lang w:eastAsia="en-US"/>
              </w:rPr>
              <w:t>18 €</w:t>
            </w:r>
          </w:p>
        </w:tc>
      </w:tr>
      <w:tr w:rsidR="00C36E30" w:rsidRPr="00C36E30" w14:paraId="78D78BFE" w14:textId="77777777" w:rsidTr="00C36E30">
        <w:trPr>
          <w:trHeight w:val="350"/>
        </w:trPr>
        <w:tc>
          <w:tcPr>
            <w:tcW w:w="3114" w:type="dxa"/>
            <w:vAlign w:val="center"/>
          </w:tcPr>
          <w:p w14:paraId="0AEAF70E" w14:textId="77777777" w:rsidR="00C36E30" w:rsidRPr="00C36E30" w:rsidRDefault="00C36E30" w:rsidP="00C36E30">
            <w:pPr>
              <w:spacing w:after="160" w:line="259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C36E30">
              <w:rPr>
                <w:rFonts w:ascii="Times New Roman" w:hAnsi="Times New Roman"/>
                <w:bCs/>
                <w:lang w:eastAsia="en-US"/>
              </w:rPr>
              <w:t>Ubytovanie na 2 a viac nocí</w:t>
            </w:r>
          </w:p>
        </w:tc>
        <w:tc>
          <w:tcPr>
            <w:tcW w:w="1843" w:type="dxa"/>
            <w:vAlign w:val="center"/>
          </w:tcPr>
          <w:p w14:paraId="73149CFD" w14:textId="77777777" w:rsidR="00C36E30" w:rsidRPr="00C36E30" w:rsidRDefault="00C36E30" w:rsidP="00C36E30">
            <w:pPr>
              <w:spacing w:after="160" w:line="259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C36E30">
              <w:rPr>
                <w:rFonts w:ascii="Times New Roman" w:hAnsi="Times New Roman"/>
                <w:bCs/>
                <w:lang w:eastAsia="en-US"/>
              </w:rPr>
              <w:t>14 €</w:t>
            </w:r>
          </w:p>
        </w:tc>
      </w:tr>
    </w:tbl>
    <w:p w14:paraId="002299AC" w14:textId="77777777" w:rsidR="00C36E30" w:rsidRPr="00C36E30" w:rsidRDefault="00C36E30" w:rsidP="00C36E30">
      <w:pPr>
        <w:spacing w:after="160" w:line="259" w:lineRule="auto"/>
        <w:rPr>
          <w:rFonts w:ascii="Times New Roman" w:hAnsi="Times New Roman"/>
          <w:bCs/>
          <w:lang w:eastAsia="en-US"/>
        </w:rPr>
      </w:pPr>
    </w:p>
    <w:p w14:paraId="4A6DFB7A" w14:textId="77777777" w:rsidR="00C36E30" w:rsidRPr="00C36E30" w:rsidRDefault="00C36E30" w:rsidP="00C36E30">
      <w:pPr>
        <w:spacing w:after="160" w:line="259" w:lineRule="auto"/>
        <w:rPr>
          <w:rFonts w:ascii="Times New Roman" w:hAnsi="Times New Roman"/>
          <w:bCs/>
          <w:lang w:eastAsia="en-US"/>
        </w:rPr>
      </w:pPr>
    </w:p>
    <w:p w14:paraId="785566A9" w14:textId="77777777" w:rsidR="00C36E30" w:rsidRPr="00C36E30" w:rsidRDefault="00C36E30" w:rsidP="00C36E30">
      <w:pPr>
        <w:spacing w:after="160" w:line="259" w:lineRule="auto"/>
        <w:jc w:val="both"/>
        <w:rPr>
          <w:rFonts w:ascii="Times New Roman" w:hAnsi="Times New Roman"/>
          <w:bCs/>
          <w:lang w:eastAsia="en-US"/>
        </w:rPr>
      </w:pPr>
    </w:p>
    <w:p w14:paraId="7F506CD5" w14:textId="77777777" w:rsidR="00C36E30" w:rsidRPr="00C36E30" w:rsidRDefault="00C36E30" w:rsidP="00C36E30">
      <w:pPr>
        <w:spacing w:after="160" w:line="259" w:lineRule="auto"/>
        <w:jc w:val="both"/>
        <w:rPr>
          <w:rFonts w:ascii="Times New Roman" w:hAnsi="Times New Roman"/>
          <w:bCs/>
          <w:lang w:eastAsia="en-US"/>
        </w:rPr>
      </w:pPr>
    </w:p>
    <w:p w14:paraId="4B6C28EE" w14:textId="4A585F2C" w:rsidR="00C36E30" w:rsidRDefault="00C36E30" w:rsidP="00C36E30">
      <w:pPr>
        <w:spacing w:after="160" w:line="259" w:lineRule="auto"/>
        <w:jc w:val="both"/>
        <w:rPr>
          <w:rFonts w:ascii="Times New Roman" w:hAnsi="Times New Roman"/>
          <w:bCs/>
          <w:lang w:eastAsia="en-US"/>
        </w:rPr>
      </w:pPr>
    </w:p>
    <w:p w14:paraId="3B47EEE8" w14:textId="77777777" w:rsidR="00C36E30" w:rsidRPr="00C36E30" w:rsidRDefault="00C36E30" w:rsidP="00C36E30">
      <w:pPr>
        <w:spacing w:line="259" w:lineRule="auto"/>
        <w:jc w:val="both"/>
        <w:rPr>
          <w:rFonts w:ascii="Times New Roman" w:hAnsi="Times New Roman"/>
          <w:bCs/>
          <w:lang w:eastAsia="en-US"/>
        </w:rPr>
      </w:pPr>
    </w:p>
    <w:p w14:paraId="0F6B0E8D" w14:textId="51A4FE8A" w:rsidR="00C36E30" w:rsidRDefault="00C36E30" w:rsidP="00C36E30">
      <w:pPr>
        <w:numPr>
          <w:ilvl w:val="0"/>
          <w:numId w:val="1"/>
        </w:numPr>
        <w:spacing w:line="259" w:lineRule="auto"/>
        <w:contextualSpacing/>
        <w:jc w:val="both"/>
        <w:rPr>
          <w:rFonts w:ascii="Times New Roman" w:hAnsi="Times New Roman"/>
          <w:bCs/>
          <w:lang w:eastAsia="en-US"/>
        </w:rPr>
      </w:pPr>
      <w:r w:rsidRPr="00C36E30">
        <w:rPr>
          <w:rFonts w:ascii="Times New Roman" w:hAnsi="Times New Roman"/>
          <w:bCs/>
          <w:lang w:eastAsia="en-US"/>
        </w:rPr>
        <w:t>ceny ostávajú nezmenené</w:t>
      </w:r>
    </w:p>
    <w:p w14:paraId="41C5E02E" w14:textId="77777777" w:rsidR="00C36E30" w:rsidRPr="00C36E30" w:rsidRDefault="00C36E30" w:rsidP="00C36E30">
      <w:pPr>
        <w:spacing w:after="160" w:line="259" w:lineRule="auto"/>
        <w:ind w:left="720"/>
        <w:contextualSpacing/>
        <w:jc w:val="both"/>
        <w:rPr>
          <w:rFonts w:ascii="Times New Roman" w:hAnsi="Times New Roman"/>
          <w:bCs/>
          <w:lang w:eastAsia="en-US"/>
        </w:rPr>
      </w:pPr>
    </w:p>
    <w:p w14:paraId="1919F3C4" w14:textId="77777777" w:rsidR="00C36E30" w:rsidRPr="00C36E30" w:rsidRDefault="00C36E30" w:rsidP="00C36E30">
      <w:pPr>
        <w:spacing w:after="160" w:line="259" w:lineRule="auto"/>
        <w:ind w:firstLine="360"/>
        <w:jc w:val="both"/>
        <w:rPr>
          <w:rFonts w:ascii="Times New Roman" w:hAnsi="Times New Roman"/>
          <w:bCs/>
          <w:lang w:eastAsia="en-US"/>
        </w:rPr>
      </w:pPr>
      <w:r w:rsidRPr="00C36E30">
        <w:rPr>
          <w:rFonts w:ascii="Times New Roman" w:hAnsi="Times New Roman"/>
          <w:bCs/>
          <w:lang w:eastAsia="en-US"/>
        </w:rPr>
        <w:t xml:space="preserve">Pri ubytovaní organizovanej skupiny osôb na 2 a viac nocí s počtom nad 50 osôb je možné poskytnúť zľavu po prepočítaní kalkulácie. </w:t>
      </w:r>
      <w:r w:rsidRPr="00C36E30">
        <w:rPr>
          <w:rFonts w:ascii="Times New Roman" w:hAnsi="Times New Roman"/>
          <w:b/>
          <w:lang w:eastAsia="en-US"/>
        </w:rPr>
        <w:t>Cena nezahŕňa daň z ubytovania.</w:t>
      </w:r>
      <w:r w:rsidRPr="00C36E30">
        <w:rPr>
          <w:rFonts w:ascii="Times New Roman" w:hAnsi="Times New Roman"/>
          <w:bCs/>
          <w:lang w:eastAsia="en-US"/>
        </w:rPr>
        <w:t xml:space="preserve"> Sadzba dane za ubytovanie </w:t>
      </w:r>
      <w:r w:rsidRPr="00C36E30">
        <w:rPr>
          <w:rFonts w:ascii="Times New Roman" w:hAnsi="Times New Roman"/>
          <w:b/>
          <w:lang w:eastAsia="en-US"/>
        </w:rPr>
        <w:t>je 1 Eur/osobu/prenocovanie</w:t>
      </w:r>
      <w:r w:rsidRPr="00C36E30">
        <w:rPr>
          <w:rFonts w:ascii="Times New Roman" w:hAnsi="Times New Roman"/>
          <w:bCs/>
          <w:lang w:eastAsia="en-US"/>
        </w:rPr>
        <w:t xml:space="preserve"> (príp. zmeny v zmysle aktuálneho VZN Mesta Liptovský Hrádok).</w:t>
      </w:r>
    </w:p>
    <w:p w14:paraId="13A9770E" w14:textId="77777777" w:rsidR="00C36E30" w:rsidRPr="00C36E30" w:rsidRDefault="00C36E30" w:rsidP="00C36E30">
      <w:pPr>
        <w:spacing w:after="160" w:line="259" w:lineRule="auto"/>
        <w:ind w:firstLine="360"/>
        <w:jc w:val="both"/>
        <w:rPr>
          <w:rFonts w:ascii="Times New Roman" w:hAnsi="Times New Roman"/>
          <w:bCs/>
          <w:lang w:eastAsia="en-US"/>
        </w:rPr>
      </w:pPr>
      <w:r w:rsidRPr="00C36E30">
        <w:rPr>
          <w:rFonts w:ascii="Times New Roman" w:hAnsi="Times New Roman"/>
          <w:bCs/>
          <w:lang w:eastAsia="en-US"/>
        </w:rPr>
        <w:t>Pri ubytovaní študentov a zamestnancov partnerských škôl a organizácií v rámci vzdelávacích podujatí alebo výmenných programov (napr. Erasmus, Leonardo...), ktoré sú v záujme školy je vo výnimočných prípadoch schválených riaditeľom školy možné pomerne znížiť cenu za ubytovanie. Táto cena však nesmie byť nižšia ako stanovené režijné náklady.</w:t>
      </w:r>
    </w:p>
    <w:p w14:paraId="5300375A" w14:textId="77777777" w:rsidR="00C36E30" w:rsidRDefault="00C36E30" w:rsidP="00C36E30">
      <w:pPr>
        <w:spacing w:after="160" w:line="259" w:lineRule="auto"/>
        <w:rPr>
          <w:rFonts w:ascii="Times New Roman" w:hAnsi="Times New Roman"/>
          <w:bCs/>
          <w:lang w:eastAsia="en-US"/>
        </w:rPr>
      </w:pPr>
    </w:p>
    <w:p w14:paraId="40BD5C49" w14:textId="45727506" w:rsidR="00AD79BF" w:rsidRPr="00C36E30" w:rsidRDefault="00AD79BF" w:rsidP="00C36E30">
      <w:pPr>
        <w:spacing w:after="160" w:line="259" w:lineRule="auto"/>
        <w:jc w:val="center"/>
        <w:rPr>
          <w:rFonts w:ascii="Times New Roman" w:hAnsi="Times New Roman"/>
          <w:bCs/>
          <w:lang w:eastAsia="en-US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33246595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804FF6"/>
    <w:multiLevelType w:val="hybridMultilevel"/>
    <w:tmpl w:val="197881FE"/>
    <w:lvl w:ilvl="0" w:tplc="4498C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AD79BF"/>
    <w:rsid w:val="00C36E30"/>
    <w:rsid w:val="00DE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E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36E30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FF8-BE96-443A-8778-3C7E9CFD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probook2</cp:lastModifiedBy>
  <cp:revision>4</cp:revision>
  <dcterms:created xsi:type="dcterms:W3CDTF">2025-10-02T13:45:00Z</dcterms:created>
  <dcterms:modified xsi:type="dcterms:W3CDTF">2025-10-02T14:02:00Z</dcterms:modified>
</cp:coreProperties>
</file>